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FC62" w14:textId="59D0421F" w:rsidR="003C79BB" w:rsidRPr="004E628D" w:rsidRDefault="001C6F6C" w:rsidP="003A74EE">
      <w:pPr>
        <w:widowControl/>
        <w:rPr>
          <w:rFonts w:ascii="新細明體" w:eastAsia="新細明體" w:hAnsi="新細明體" w:cs="新細明體" w:hint="eastAsia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5E08F174" w14:textId="52F95DD1" w:rsidR="00DF371E" w:rsidRPr="00AD57C8" w:rsidRDefault="00924A13" w:rsidP="00DF371E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編碼器、解碼器、多路複用器 (</w:t>
      </w:r>
      <w:r w:rsidR="001B39D3">
        <w:rPr>
          <w:rFonts w:ascii="新細明體" w:eastAsia="新細明體" w:hAnsi="新細明體" w:cs="新細明體"/>
          <w:kern w:val="0"/>
        </w:rPr>
        <w:t>L</w:t>
      </w:r>
      <w:r w:rsidR="004706A7">
        <w:rPr>
          <w:rFonts w:ascii="新細明體" w:eastAsia="新細明體" w:hAnsi="新細明體" w:cs="新細明體"/>
          <w:kern w:val="0"/>
        </w:rPr>
        <w:t>ogic-</w:t>
      </w:r>
      <w:r w:rsidRPr="00AD57C8">
        <w:rPr>
          <w:rFonts w:ascii="新細明體" w:eastAsia="新細明體" w:hAnsi="新細明體" w:cs="新細明體"/>
          <w:kern w:val="0"/>
        </w:rPr>
        <w:t>Encoders, Decoders, Multiplexers)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1829"/>
      </w:tblGrid>
      <w:tr w:rsidR="00DF371E" w:rsidRPr="002E55C8" w14:paraId="6958704F" w14:textId="77777777" w:rsidTr="002242F2">
        <w:tc>
          <w:tcPr>
            <w:tcW w:w="1696" w:type="dxa"/>
          </w:tcPr>
          <w:p w14:paraId="5E48CFD3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2A59BFCC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501FCF66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6F64512C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768AEC02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4A8CFFA3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1E37F43F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63A1DB2B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5361E8FF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29" w:type="dxa"/>
          </w:tcPr>
          <w:p w14:paraId="6E345973" w14:textId="77777777" w:rsidR="00DF371E" w:rsidRPr="002E55C8" w:rsidRDefault="00DF371E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Competitve Product</w:t>
            </w:r>
          </w:p>
        </w:tc>
      </w:tr>
      <w:tr w:rsidR="00DF371E" w:rsidRPr="00BA1F67" w14:paraId="149C9879" w14:textId="77777777" w:rsidTr="002242F2">
        <w:tc>
          <w:tcPr>
            <w:tcW w:w="1696" w:type="dxa"/>
          </w:tcPr>
          <w:p w14:paraId="00D97752" w14:textId="68012D95" w:rsidR="00DF371E" w:rsidRPr="001F53AF" w:rsidRDefault="00DF371E" w:rsidP="002242F2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LVC147</w:t>
            </w:r>
          </w:p>
        </w:tc>
        <w:tc>
          <w:tcPr>
            <w:tcW w:w="1134" w:type="dxa"/>
          </w:tcPr>
          <w:p w14:paraId="31C3387E" w14:textId="77777777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295AF9FD" w14:textId="77777777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2353771" w14:textId="77777777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E9CA1AF" w14:textId="77777777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09F39E8A" w14:textId="016C9965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</w:t>
            </w:r>
            <w:r>
              <w:rPr>
                <w:rFonts w:ascii="DengXian" w:eastAsia="DengXian" w:hAnsi="DengXian"/>
                <w:sz w:val="20"/>
                <w:szCs w:val="20"/>
              </w:rPr>
              <w:t>.5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KV</w:t>
            </w:r>
          </w:p>
        </w:tc>
        <w:tc>
          <w:tcPr>
            <w:tcW w:w="2410" w:type="dxa"/>
          </w:tcPr>
          <w:p w14:paraId="6215DBD6" w14:textId="77777777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B9F9A6C" w14:textId="3616A999" w:rsidR="00DF371E" w:rsidRPr="001F53AF" w:rsidRDefault="00DF371E" w:rsidP="002242F2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34F420D7" w14:textId="38DC8D5A" w:rsidR="00DF371E" w:rsidRPr="001F53AF" w:rsidRDefault="00DF371E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316BA8">
              <w:rPr>
                <w:rFonts w:ascii="DengXian" w:eastAsia="DengXian" w:hAnsi="DengXian"/>
                <w:color w:val="221815"/>
                <w:sz w:val="20"/>
                <w:szCs w:val="20"/>
              </w:rPr>
              <w:t>HC147</w:t>
            </w:r>
          </w:p>
        </w:tc>
      </w:tr>
      <w:tr w:rsidR="00DF371E" w:rsidRPr="00BA1F67" w14:paraId="2351A6E1" w14:textId="77777777" w:rsidTr="002242F2">
        <w:tc>
          <w:tcPr>
            <w:tcW w:w="1696" w:type="dxa"/>
          </w:tcPr>
          <w:p w14:paraId="56920E8E" w14:textId="6581D174" w:rsidR="00DF371E" w:rsidRPr="001F53AF" w:rsidRDefault="00DF371E" w:rsidP="00DF371E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LVC148</w:t>
            </w:r>
          </w:p>
        </w:tc>
        <w:tc>
          <w:tcPr>
            <w:tcW w:w="1134" w:type="dxa"/>
          </w:tcPr>
          <w:p w14:paraId="3C454B0F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95D4063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97BE9D0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1C58DDB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2DFD45D" w14:textId="7150B87D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KV</w:t>
            </w:r>
          </w:p>
        </w:tc>
        <w:tc>
          <w:tcPr>
            <w:tcW w:w="2410" w:type="dxa"/>
          </w:tcPr>
          <w:p w14:paraId="6FE2CA66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A7BAA5B" w14:textId="38E423C6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25435647" w14:textId="16C581B9" w:rsidR="00DF371E" w:rsidRPr="001F53AF" w:rsidRDefault="00316BA8" w:rsidP="00DF371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HC148</w:t>
            </w:r>
          </w:p>
        </w:tc>
      </w:tr>
      <w:tr w:rsidR="00DF371E" w:rsidRPr="00BA1F67" w14:paraId="282B2179" w14:textId="77777777" w:rsidTr="002242F2">
        <w:tc>
          <w:tcPr>
            <w:tcW w:w="1696" w:type="dxa"/>
          </w:tcPr>
          <w:p w14:paraId="0E7BCB5A" w14:textId="6A84C04A" w:rsidR="00DF371E" w:rsidRPr="001F53AF" w:rsidRDefault="00DF371E" w:rsidP="00DF371E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LVC42</w:t>
            </w:r>
          </w:p>
        </w:tc>
        <w:tc>
          <w:tcPr>
            <w:tcW w:w="1134" w:type="dxa"/>
          </w:tcPr>
          <w:p w14:paraId="3E34E55B" w14:textId="5D010AB8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E4FAD9A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1C3A2BF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9473CE5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CF81047" w14:textId="6705C694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4.5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KV</w:t>
            </w:r>
          </w:p>
        </w:tc>
        <w:tc>
          <w:tcPr>
            <w:tcW w:w="2410" w:type="dxa"/>
          </w:tcPr>
          <w:p w14:paraId="03957400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78FCF63" w14:textId="4C2B09A6" w:rsidR="00DF371E" w:rsidRPr="001F53AF" w:rsidRDefault="00DF371E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</w:t>
            </w:r>
          </w:p>
        </w:tc>
        <w:tc>
          <w:tcPr>
            <w:tcW w:w="1829" w:type="dxa"/>
          </w:tcPr>
          <w:p w14:paraId="0313C2F7" w14:textId="10B4D33C" w:rsidR="00DF371E" w:rsidRPr="001F53AF" w:rsidRDefault="00316BA8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HC42</w:t>
            </w:r>
          </w:p>
        </w:tc>
      </w:tr>
      <w:tr w:rsidR="00316BA8" w:rsidRPr="00BA1F67" w14:paraId="6E16C31B" w14:textId="77777777" w:rsidTr="002242F2">
        <w:tc>
          <w:tcPr>
            <w:tcW w:w="1696" w:type="dxa"/>
          </w:tcPr>
          <w:p w14:paraId="19AFEB17" w14:textId="1DFADC56" w:rsidR="00316BA8" w:rsidRPr="001F53AF" w:rsidRDefault="00316BA8" w:rsidP="00316BA8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4511</w:t>
            </w:r>
          </w:p>
        </w:tc>
        <w:tc>
          <w:tcPr>
            <w:tcW w:w="1134" w:type="dxa"/>
          </w:tcPr>
          <w:p w14:paraId="0CDA8A74" w14:textId="3CFC541D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36FE475A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54041EE9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D22BAF8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86B8C44" w14:textId="0B5324D6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4.5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KV</w:t>
            </w:r>
          </w:p>
        </w:tc>
        <w:tc>
          <w:tcPr>
            <w:tcW w:w="2410" w:type="dxa"/>
          </w:tcPr>
          <w:p w14:paraId="50F0F42E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6D45CB5" w14:textId="59E96433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</w:t>
            </w:r>
          </w:p>
        </w:tc>
        <w:tc>
          <w:tcPr>
            <w:tcW w:w="1829" w:type="dxa"/>
          </w:tcPr>
          <w:p w14:paraId="5BF556FB" w14:textId="33EF6938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H4511</w:t>
            </w:r>
          </w:p>
        </w:tc>
      </w:tr>
      <w:tr w:rsidR="00DF371E" w:rsidRPr="00BA1F67" w14:paraId="1CD711F9" w14:textId="77777777" w:rsidTr="002242F2">
        <w:tc>
          <w:tcPr>
            <w:tcW w:w="1696" w:type="dxa"/>
          </w:tcPr>
          <w:p w14:paraId="7A47E089" w14:textId="47983978" w:rsidR="00DF371E" w:rsidRPr="001F53AF" w:rsidRDefault="00DF371E" w:rsidP="00DF371E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139</w:t>
            </w:r>
          </w:p>
        </w:tc>
        <w:tc>
          <w:tcPr>
            <w:tcW w:w="1134" w:type="dxa"/>
          </w:tcPr>
          <w:p w14:paraId="327DE02E" w14:textId="77777777" w:rsidR="00DF371E" w:rsidRPr="001F53AF" w:rsidRDefault="00DF371E" w:rsidP="00DF371E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1F53AF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220E1AA8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2215F9F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55E2045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708B1D0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139A3BA0" w14:textId="77777777" w:rsidR="00DF371E" w:rsidRPr="001F53AF" w:rsidRDefault="00DF371E" w:rsidP="00DF371E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EEE3268" w14:textId="2E657345" w:rsidR="00DF371E" w:rsidRPr="001F53AF" w:rsidRDefault="00DF371E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33108BFC" w14:textId="414A9564" w:rsidR="00DF371E" w:rsidRPr="001F53AF" w:rsidRDefault="00316BA8" w:rsidP="00DF371E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LVC139</w:t>
            </w:r>
          </w:p>
        </w:tc>
      </w:tr>
      <w:tr w:rsidR="00316BA8" w:rsidRPr="00BA1F67" w14:paraId="6266694B" w14:textId="77777777" w:rsidTr="002242F2">
        <w:tc>
          <w:tcPr>
            <w:tcW w:w="1696" w:type="dxa"/>
          </w:tcPr>
          <w:p w14:paraId="01D9459E" w14:textId="54B85B0D" w:rsidR="00316BA8" w:rsidRPr="001F53AF" w:rsidRDefault="00316BA8" w:rsidP="00316BA8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14:paraId="07506ECE" w14:textId="67D1F66D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D5473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2D547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33B7955A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4E9773A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B8FB8FC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3B873A0" w14:textId="5C0387C5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A17C37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16389BAE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4B91637" w14:textId="2FA70240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1B95F1B5" w14:textId="6978ACF8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HC238</w:t>
            </w:r>
          </w:p>
        </w:tc>
      </w:tr>
      <w:tr w:rsidR="00316BA8" w:rsidRPr="00BA1F67" w14:paraId="43E6AD26" w14:textId="77777777" w:rsidTr="002242F2">
        <w:tc>
          <w:tcPr>
            <w:tcW w:w="1696" w:type="dxa"/>
          </w:tcPr>
          <w:p w14:paraId="0DE25976" w14:textId="7DF4AAF1" w:rsidR="00316BA8" w:rsidRPr="001F53AF" w:rsidRDefault="00316BA8" w:rsidP="00316BA8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154</w:t>
            </w:r>
          </w:p>
        </w:tc>
        <w:tc>
          <w:tcPr>
            <w:tcW w:w="1134" w:type="dxa"/>
          </w:tcPr>
          <w:p w14:paraId="3F8EB6F8" w14:textId="5EE3FCE9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D5473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2D547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610E1D49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5866783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03DFF4E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57830C6" w14:textId="59C25EA5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A17C37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0EF3E2D1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3D5118F5" w14:textId="42AA2504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SOP24,TSSOP24</w:t>
            </w:r>
          </w:p>
        </w:tc>
        <w:tc>
          <w:tcPr>
            <w:tcW w:w="1829" w:type="dxa"/>
          </w:tcPr>
          <w:p w14:paraId="6B374F36" w14:textId="3399CDAE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HC</w:t>
            </w:r>
            <w:r w:rsidR="00FD55D4">
              <w:rPr>
                <w:rFonts w:ascii="DengXian" w:eastAsia="DengXian" w:hAnsi="DengXian"/>
                <w:color w:val="221815"/>
                <w:sz w:val="20"/>
                <w:szCs w:val="20"/>
              </w:rPr>
              <w:t>154</w:t>
            </w:r>
          </w:p>
        </w:tc>
      </w:tr>
      <w:tr w:rsidR="00316BA8" w:rsidRPr="00BA1F67" w14:paraId="48CEF94F" w14:textId="77777777" w:rsidTr="002242F2">
        <w:tc>
          <w:tcPr>
            <w:tcW w:w="1696" w:type="dxa"/>
          </w:tcPr>
          <w:p w14:paraId="038D5F41" w14:textId="28D50BC2" w:rsidR="00316BA8" w:rsidRPr="001F53AF" w:rsidRDefault="00316BA8" w:rsidP="00316BA8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14:paraId="618BE8EC" w14:textId="6D054405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D5473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2D547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4F739B4C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21198C3A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C2549D6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D8E7C7E" w14:textId="292042C0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A17C37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0E4AE164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9B5774B" w14:textId="6C8201BF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71AE5A66" w14:textId="003C451F" w:rsidR="00316BA8" w:rsidRPr="001F53AF" w:rsidRDefault="00FD55D4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LVC157</w:t>
            </w:r>
          </w:p>
        </w:tc>
      </w:tr>
      <w:tr w:rsidR="00316BA8" w:rsidRPr="00BA1F67" w14:paraId="37DCC139" w14:textId="77777777" w:rsidTr="002242F2">
        <w:tc>
          <w:tcPr>
            <w:tcW w:w="1696" w:type="dxa"/>
          </w:tcPr>
          <w:p w14:paraId="473F2816" w14:textId="16FF0C18" w:rsidR="00316BA8" w:rsidRPr="001F53AF" w:rsidRDefault="00316BA8" w:rsidP="00316BA8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253</w:t>
            </w:r>
          </w:p>
        </w:tc>
        <w:tc>
          <w:tcPr>
            <w:tcW w:w="1134" w:type="dxa"/>
          </w:tcPr>
          <w:p w14:paraId="5CF1AC68" w14:textId="31363D53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D5473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2D5473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3E6FF882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89D6E30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A9914E8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DC3F094" w14:textId="7B975951" w:rsidR="00316BA8" w:rsidRPr="001F53AF" w:rsidRDefault="00316BA8" w:rsidP="00316BA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A17C37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40F157F9" w14:textId="77777777" w:rsidR="00316BA8" w:rsidRPr="001F53AF" w:rsidRDefault="00316BA8" w:rsidP="00316BA8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05C8CF1E" w14:textId="0FE31EAE" w:rsidR="00316BA8" w:rsidRPr="001F53AF" w:rsidRDefault="00316BA8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03BE5558" w14:textId="465614C3" w:rsidR="00316BA8" w:rsidRPr="001F53AF" w:rsidRDefault="00FD55D4" w:rsidP="00316BA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HC253</w:t>
            </w:r>
          </w:p>
        </w:tc>
      </w:tr>
      <w:tr w:rsidR="00316BA8" w:rsidRPr="00BA1F67" w14:paraId="1A3DDCEC" w14:textId="77777777" w:rsidTr="002242F2">
        <w:tc>
          <w:tcPr>
            <w:tcW w:w="1696" w:type="dxa"/>
          </w:tcPr>
          <w:p w14:paraId="2AED80A6" w14:textId="7F3AB4BF" w:rsidR="00316BA8" w:rsidRPr="001F53AF" w:rsidRDefault="00316BA8" w:rsidP="00316BA8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</w:t>
            </w:r>
            <w:r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251</w:t>
            </w:r>
          </w:p>
        </w:tc>
        <w:tc>
          <w:tcPr>
            <w:tcW w:w="1134" w:type="dxa"/>
          </w:tcPr>
          <w:p w14:paraId="746D2B15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1F53AF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1F53AF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1F53AF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1F53AF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1B1AA91C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8D660F9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3532D71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902FAA1" w14:textId="583F957C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A17C37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7255BD44" w14:textId="7777777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1F53AF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1F53AF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1F53AF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E4AD52F" w14:textId="4102DA27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SOP16,TSSOP16</w:t>
            </w:r>
          </w:p>
        </w:tc>
        <w:tc>
          <w:tcPr>
            <w:tcW w:w="1829" w:type="dxa"/>
          </w:tcPr>
          <w:p w14:paraId="77E15319" w14:textId="69710D1B" w:rsidR="00316BA8" w:rsidRPr="001F53AF" w:rsidRDefault="00316BA8" w:rsidP="00316BA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1F53AF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FD55D4">
              <w:rPr>
                <w:rFonts w:ascii="DengXian" w:eastAsia="DengXian" w:hAnsi="DengXian"/>
                <w:color w:val="221815"/>
                <w:sz w:val="20"/>
                <w:szCs w:val="20"/>
              </w:rPr>
              <w:t>HC251</w:t>
            </w:r>
          </w:p>
        </w:tc>
      </w:tr>
    </w:tbl>
    <w:p w14:paraId="338BF42F" w14:textId="77777777" w:rsidR="003C79BB" w:rsidRDefault="003C79BB">
      <w:pPr>
        <w:rPr>
          <w:rFonts w:ascii="新細明體" w:eastAsia="新細明體" w:hAnsi="新細明體" w:cs="新細明體"/>
          <w:kern w:val="0"/>
        </w:rPr>
      </w:pPr>
    </w:p>
    <w:p w14:paraId="39AD9432" w14:textId="5EFFDBC5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CC72" w14:textId="77777777" w:rsidR="00327E58" w:rsidRDefault="00327E58" w:rsidP="00474792">
      <w:pPr>
        <w:spacing w:after="0" w:line="240" w:lineRule="auto"/>
      </w:pPr>
      <w:r>
        <w:separator/>
      </w:r>
    </w:p>
  </w:endnote>
  <w:endnote w:type="continuationSeparator" w:id="0">
    <w:p w14:paraId="6149B387" w14:textId="77777777" w:rsidR="00327E58" w:rsidRDefault="00327E58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55B9" w14:textId="77777777" w:rsidR="00327E58" w:rsidRDefault="00327E58" w:rsidP="00474792">
      <w:pPr>
        <w:spacing w:after="0" w:line="240" w:lineRule="auto"/>
      </w:pPr>
      <w:r>
        <w:separator/>
      </w:r>
    </w:p>
  </w:footnote>
  <w:footnote w:type="continuationSeparator" w:id="0">
    <w:p w14:paraId="65292594" w14:textId="77777777" w:rsidR="00327E58" w:rsidRDefault="00327E58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843DE"/>
    <w:rsid w:val="001B39D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27E58"/>
    <w:rsid w:val="00343C04"/>
    <w:rsid w:val="00361F00"/>
    <w:rsid w:val="003A2592"/>
    <w:rsid w:val="003A74EE"/>
    <w:rsid w:val="003A7BA8"/>
    <w:rsid w:val="003C2C15"/>
    <w:rsid w:val="003C79BB"/>
    <w:rsid w:val="003D0642"/>
    <w:rsid w:val="003E019A"/>
    <w:rsid w:val="00425CC5"/>
    <w:rsid w:val="00454CFB"/>
    <w:rsid w:val="00462B70"/>
    <w:rsid w:val="004706A7"/>
    <w:rsid w:val="00474792"/>
    <w:rsid w:val="004A0EC8"/>
    <w:rsid w:val="004A28B9"/>
    <w:rsid w:val="004E628D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04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2024-11-13T09:16:00Z</dcterms:created>
  <dcterms:modified xsi:type="dcterms:W3CDTF">2024-11-13T09:16:00Z</dcterms:modified>
</cp:coreProperties>
</file>